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74B1C">
      <w:pPr>
        <w:jc w:val="center"/>
        <w:rPr>
          <w:sz w:val="26"/>
          <w:szCs w:val="26"/>
        </w:rPr>
      </w:pPr>
      <w:r>
        <w:rPr>
          <w:sz w:val="26"/>
          <w:szCs w:val="26"/>
        </w:rPr>
        <w:t>РОССИЙСКАЯ ФЕДЕРАЦИЯ</w:t>
      </w:r>
    </w:p>
    <w:p w14:paraId="08A5A6EF">
      <w:pPr>
        <w:jc w:val="center"/>
        <w:rPr>
          <w:sz w:val="26"/>
          <w:szCs w:val="26"/>
        </w:rPr>
      </w:pPr>
      <w:r>
        <w:rPr>
          <w:sz w:val="26"/>
          <w:szCs w:val="26"/>
        </w:rPr>
        <w:t>НОВООБИНЦЕВСКИЙ СЕЛЬСКИЙ СОВЕТ ДЕПУТАТОВ</w:t>
      </w:r>
    </w:p>
    <w:p w14:paraId="79CBEFF1">
      <w:pPr>
        <w:jc w:val="center"/>
        <w:outlineLvl w:val="0"/>
        <w:rPr>
          <w:sz w:val="26"/>
          <w:szCs w:val="26"/>
        </w:rPr>
      </w:pPr>
      <w:r>
        <w:rPr>
          <w:sz w:val="26"/>
          <w:szCs w:val="26"/>
        </w:rPr>
        <w:t>ШЕЛАБОЛИХИНСКОГО РАЙОНА</w:t>
      </w:r>
    </w:p>
    <w:p w14:paraId="1EF529B6">
      <w:pPr>
        <w:jc w:val="center"/>
        <w:outlineLvl w:val="0"/>
        <w:rPr>
          <w:sz w:val="26"/>
          <w:szCs w:val="26"/>
        </w:rPr>
      </w:pPr>
      <w:r>
        <w:rPr>
          <w:sz w:val="26"/>
          <w:szCs w:val="26"/>
        </w:rPr>
        <w:t>АЛТАЙСКОГО КРАЯ</w:t>
      </w:r>
    </w:p>
    <w:p w14:paraId="37503C67">
      <w:pPr>
        <w:jc w:val="center"/>
        <w:outlineLvl w:val="0"/>
        <w:rPr>
          <w:sz w:val="26"/>
          <w:szCs w:val="26"/>
        </w:rPr>
      </w:pPr>
    </w:p>
    <w:p w14:paraId="44807457">
      <w:pPr>
        <w:jc w:val="center"/>
        <w:outlineLvl w:val="0"/>
        <w:rPr>
          <w:sz w:val="26"/>
          <w:szCs w:val="26"/>
        </w:rPr>
      </w:pPr>
      <w:r>
        <w:rPr>
          <w:sz w:val="26"/>
          <w:szCs w:val="26"/>
        </w:rPr>
        <w:t>РЕШЕНИЕ</w:t>
      </w:r>
    </w:p>
    <w:p w14:paraId="5298F8E3">
      <w:pPr>
        <w:outlineLvl w:val="0"/>
        <w:rPr>
          <w:sz w:val="26"/>
          <w:szCs w:val="26"/>
        </w:rPr>
      </w:pPr>
      <w:r>
        <w:rPr>
          <w:sz w:val="26"/>
          <w:szCs w:val="26"/>
        </w:rPr>
        <w:t xml:space="preserve"> «21»  марта 2025 года                                                                             №     </w:t>
      </w:r>
      <w:r>
        <w:rPr>
          <w:rFonts w:hint="default"/>
          <w:sz w:val="26"/>
          <w:szCs w:val="26"/>
          <w:lang w:val="ru-RU"/>
        </w:rPr>
        <w:t>3</w:t>
      </w:r>
      <w:r>
        <w:rPr>
          <w:sz w:val="26"/>
          <w:szCs w:val="26"/>
        </w:rPr>
        <w:t xml:space="preserve">                         </w:t>
      </w:r>
    </w:p>
    <w:p w14:paraId="7109459D">
      <w:pPr>
        <w:outlineLvl w:val="0"/>
        <w:rPr>
          <w:sz w:val="26"/>
          <w:szCs w:val="26"/>
        </w:rPr>
      </w:pPr>
      <w:r>
        <w:rPr>
          <w:sz w:val="26"/>
          <w:szCs w:val="26"/>
        </w:rPr>
        <w:t xml:space="preserve">                                                           </w:t>
      </w:r>
    </w:p>
    <w:p w14:paraId="4912A3A7">
      <w:pPr>
        <w:jc w:val="center"/>
        <w:outlineLvl w:val="0"/>
        <w:rPr>
          <w:sz w:val="26"/>
          <w:szCs w:val="26"/>
        </w:rPr>
      </w:pPr>
      <w:r>
        <w:rPr>
          <w:sz w:val="26"/>
          <w:szCs w:val="26"/>
        </w:rPr>
        <w:t>с. Новообинцево</w:t>
      </w:r>
    </w:p>
    <w:p w14:paraId="5E8067D3">
      <w:pPr>
        <w:jc w:val="center"/>
        <w:outlineLvl w:val="0"/>
        <w:rPr>
          <w:sz w:val="26"/>
          <w:szCs w:val="26"/>
        </w:rPr>
      </w:pPr>
    </w:p>
    <w:tbl>
      <w:tblPr>
        <w:tblStyle w:val="3"/>
        <w:tblW w:w="0" w:type="auto"/>
        <w:tblInd w:w="0" w:type="dxa"/>
        <w:tblLayout w:type="autofit"/>
        <w:tblCellMar>
          <w:top w:w="0" w:type="dxa"/>
          <w:left w:w="108" w:type="dxa"/>
          <w:bottom w:w="0" w:type="dxa"/>
          <w:right w:w="108" w:type="dxa"/>
        </w:tblCellMar>
      </w:tblPr>
      <w:tblGrid>
        <w:gridCol w:w="5637"/>
      </w:tblGrid>
      <w:tr w14:paraId="019E1A34">
        <w:tblPrEx>
          <w:tblCellMar>
            <w:top w:w="0" w:type="dxa"/>
            <w:left w:w="108" w:type="dxa"/>
            <w:bottom w:w="0" w:type="dxa"/>
            <w:right w:w="108" w:type="dxa"/>
          </w:tblCellMar>
        </w:tblPrEx>
        <w:tc>
          <w:tcPr>
            <w:tcW w:w="5637" w:type="dxa"/>
            <w:noWrap w:val="0"/>
            <w:vAlign w:val="top"/>
          </w:tcPr>
          <w:p w14:paraId="67BD2E7C">
            <w:pPr>
              <w:jc w:val="both"/>
              <w:outlineLvl w:val="0"/>
              <w:rPr>
                <w:sz w:val="26"/>
                <w:szCs w:val="26"/>
              </w:rPr>
            </w:pPr>
            <w:r>
              <w:rPr>
                <w:sz w:val="26"/>
                <w:szCs w:val="26"/>
              </w:rPr>
              <w:t xml:space="preserve">О результатах публичных слушаний по вопросу   «Об исполнении бюджета Новообинцевского сельсовета Шелаболихинского района Алтайского края за 2024 год» </w:t>
            </w:r>
          </w:p>
        </w:tc>
      </w:tr>
    </w:tbl>
    <w:p w14:paraId="4F195629">
      <w:pPr>
        <w:jc w:val="both"/>
        <w:rPr>
          <w:sz w:val="26"/>
          <w:szCs w:val="26"/>
        </w:rPr>
      </w:pPr>
    </w:p>
    <w:p w14:paraId="569C4E17">
      <w:pPr>
        <w:jc w:val="both"/>
        <w:rPr>
          <w:sz w:val="26"/>
          <w:szCs w:val="26"/>
        </w:rPr>
      </w:pPr>
      <w:r>
        <w:rPr>
          <w:sz w:val="26"/>
          <w:szCs w:val="26"/>
        </w:rPr>
        <w:tab/>
      </w:r>
      <w:r>
        <w:rPr>
          <w:sz w:val="26"/>
          <w:szCs w:val="26"/>
        </w:rPr>
        <w:t xml:space="preserve">В соответствии с пунктом 2 статьи 13 Устава муниципального образования сельское поселение Новообинцевский сельсовет Шелаболихинского района Алтайского края, согласно Положению о порядке организации и проведении публичных слушаний в муниципальном образовании Новообинцевский сельсовет Шелаболихинского района Алтайского края, утвержденного решением сельского   Совета депутатов </w:t>
      </w:r>
      <w:r>
        <w:rPr>
          <w:sz w:val="26"/>
          <w:szCs w:val="26"/>
          <w:shd w:val="clear" w:color="auto" w:fill="FFFF00"/>
        </w:rPr>
        <w:t>от 28.06.2019 № 10</w:t>
      </w:r>
      <w:r>
        <w:rPr>
          <w:sz w:val="26"/>
          <w:szCs w:val="26"/>
        </w:rPr>
        <w:t>, на основании постановления администрации сельсовета от 20.02.2025 № 16 «О проведении публичных слушаний по вопросу «Об  исполнении бюджета Новообинцевского сельсовета Шелаболихинского района Алтайского края за 2024 год» состоялись публичные слушания 20.03.2025 по вопросу   «Об исполнении   бюджета Кипринского сельсовета Шелаболихинского района Алтайского края за 2024 год».</w:t>
      </w:r>
    </w:p>
    <w:p w14:paraId="6AA13E78">
      <w:pPr>
        <w:jc w:val="both"/>
        <w:rPr>
          <w:sz w:val="26"/>
          <w:szCs w:val="26"/>
        </w:rPr>
      </w:pPr>
      <w:r>
        <w:rPr>
          <w:sz w:val="26"/>
          <w:szCs w:val="26"/>
        </w:rPr>
        <w:t xml:space="preserve">        В ходе обсуждения бюджета Новообинцевского сельсовета Шелаболихинского района Алтайского края за 2024 год изменений и предложений в предложенные проекты  не поступило.</w:t>
      </w:r>
    </w:p>
    <w:p w14:paraId="4A214834">
      <w:pPr>
        <w:jc w:val="both"/>
        <w:rPr>
          <w:sz w:val="26"/>
          <w:szCs w:val="26"/>
        </w:rPr>
      </w:pPr>
      <w:r>
        <w:rPr>
          <w:sz w:val="26"/>
          <w:szCs w:val="26"/>
        </w:rPr>
        <w:t xml:space="preserve">       На основании статей 13, 43 Устава муниципального образования Кипринский сельсовет Шелаболихинского района Алтайского края, сельский Совет депутатов</w:t>
      </w:r>
    </w:p>
    <w:p w14:paraId="2B4D0F9E">
      <w:pPr>
        <w:jc w:val="both"/>
        <w:rPr>
          <w:sz w:val="26"/>
          <w:szCs w:val="26"/>
        </w:rPr>
      </w:pPr>
      <w:r>
        <w:rPr>
          <w:sz w:val="26"/>
          <w:szCs w:val="26"/>
        </w:rPr>
        <w:t>РЕШИЛ:</w:t>
      </w:r>
    </w:p>
    <w:p w14:paraId="6917A909">
      <w:pPr>
        <w:jc w:val="both"/>
        <w:rPr>
          <w:sz w:val="26"/>
          <w:szCs w:val="26"/>
        </w:rPr>
      </w:pPr>
      <w:r>
        <w:rPr>
          <w:sz w:val="26"/>
          <w:szCs w:val="26"/>
        </w:rPr>
        <w:t xml:space="preserve">     1. Информацию о результатах публичных слушаний по вопросу «Об исполнении бюджета Новообинцевского сельсовета Шелаболихинского района Алтайского края за 2024 год» принять к сведению.</w:t>
      </w:r>
    </w:p>
    <w:p w14:paraId="01718733">
      <w:pPr>
        <w:jc w:val="both"/>
        <w:rPr>
          <w:sz w:val="26"/>
          <w:szCs w:val="26"/>
        </w:rPr>
      </w:pPr>
    </w:p>
    <w:p w14:paraId="58CC71CC">
      <w:pPr>
        <w:ind w:left="360"/>
        <w:rPr>
          <w:sz w:val="26"/>
          <w:szCs w:val="26"/>
        </w:rPr>
      </w:pPr>
      <w:r>
        <w:rPr>
          <w:sz w:val="26"/>
          <w:szCs w:val="26"/>
        </w:rPr>
        <w:t xml:space="preserve"> </w:t>
      </w:r>
    </w:p>
    <w:p w14:paraId="01F8798D">
      <w:pPr>
        <w:rPr>
          <w:sz w:val="26"/>
          <w:szCs w:val="26"/>
        </w:rPr>
      </w:pPr>
      <w:r>
        <w:rPr>
          <w:sz w:val="26"/>
          <w:szCs w:val="26"/>
        </w:rPr>
        <w:t xml:space="preserve">Глава сельсовета                                                                  </w:t>
      </w:r>
      <w:bookmarkStart w:id="0" w:name="_GoBack"/>
      <w:bookmarkEnd w:id="0"/>
      <w:r>
        <w:rPr>
          <w:sz w:val="26"/>
          <w:szCs w:val="26"/>
        </w:rPr>
        <w:t xml:space="preserve">   В.П. Захарченко</w:t>
      </w:r>
    </w:p>
    <w:p w14:paraId="2DE2B249"/>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2F4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SimSun"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2025-04-04T06:14:11Z</dcterms:created>
  <dc:creator>Администратор</dc:creator>
  <cp:lastModifiedBy>Администратор</cp:lastModifiedBy>
  <dcterms:modified xsi:type="dcterms:W3CDTF">2025-04-04T06:14:35Z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BCC2BCCA08774E47B42B720ACACB4D85_12</vt:lpwstr>
  </property>
</Properties>
</file>