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93F82">
      <w:pPr>
        <w:jc w:val="center"/>
        <w:outlineLvl w:val="0"/>
        <w:rPr>
          <w:color w:val="000000"/>
          <w:sz w:val="28"/>
          <w:szCs w:val="28"/>
        </w:rPr>
      </w:pPr>
      <w:r>
        <w:rPr>
          <w:color w:val="000000"/>
          <w:sz w:val="28"/>
          <w:szCs w:val="28"/>
        </w:rPr>
        <w:t>РОССИЙСКАЯ ФЕДЕРАЦИЯ</w:t>
      </w:r>
    </w:p>
    <w:p w14:paraId="5BB01799">
      <w:pPr>
        <w:jc w:val="center"/>
        <w:rPr>
          <w:color w:val="000000"/>
          <w:sz w:val="28"/>
          <w:szCs w:val="28"/>
        </w:rPr>
      </w:pPr>
      <w:r>
        <w:rPr>
          <w:color w:val="000000"/>
          <w:sz w:val="28"/>
          <w:szCs w:val="28"/>
        </w:rPr>
        <w:t>НОВООБИНЦЕВСКИЙ СЕЛЬСКИЙ СОВЕТ ДЕПУТАТОВ</w:t>
      </w:r>
    </w:p>
    <w:p w14:paraId="185B3995">
      <w:pPr>
        <w:jc w:val="center"/>
        <w:outlineLvl w:val="0"/>
        <w:rPr>
          <w:color w:val="000000"/>
          <w:sz w:val="28"/>
          <w:szCs w:val="28"/>
        </w:rPr>
      </w:pPr>
      <w:r>
        <w:rPr>
          <w:color w:val="000000"/>
          <w:sz w:val="28"/>
          <w:szCs w:val="28"/>
        </w:rPr>
        <w:t>ШЕЛАБОЛИХИНСКОГО РАЙОНА АЛТАЙСКОГО КРАЯ</w:t>
      </w:r>
    </w:p>
    <w:p w14:paraId="4FD3F686">
      <w:pPr>
        <w:jc w:val="center"/>
        <w:outlineLvl w:val="0"/>
        <w:rPr>
          <w:color w:val="000000"/>
          <w:sz w:val="28"/>
          <w:szCs w:val="28"/>
        </w:rPr>
      </w:pPr>
    </w:p>
    <w:p w14:paraId="29449889">
      <w:pPr>
        <w:jc w:val="center"/>
        <w:rPr>
          <w:sz w:val="28"/>
          <w:szCs w:val="28"/>
        </w:rPr>
      </w:pPr>
      <w:r>
        <w:rPr>
          <w:sz w:val="28"/>
          <w:szCs w:val="28"/>
        </w:rPr>
        <w:t xml:space="preserve">РЕШЕНИЕ </w:t>
      </w:r>
    </w:p>
    <w:p w14:paraId="493322A7">
      <w:pPr>
        <w:jc w:val="center"/>
        <w:rPr>
          <w:sz w:val="28"/>
          <w:szCs w:val="28"/>
        </w:rPr>
      </w:pPr>
    </w:p>
    <w:p w14:paraId="313208CD">
      <w:pPr>
        <w:jc w:val="both"/>
        <w:rPr>
          <w:sz w:val="28"/>
          <w:szCs w:val="28"/>
        </w:rPr>
      </w:pPr>
      <w:r>
        <w:rPr>
          <w:sz w:val="28"/>
          <w:szCs w:val="28"/>
        </w:rPr>
        <w:t>30 сентября 2024 г.                                                                                               № 21</w:t>
      </w:r>
    </w:p>
    <w:p w14:paraId="0C61F587">
      <w:pPr>
        <w:jc w:val="center"/>
        <w:rPr>
          <w:sz w:val="28"/>
          <w:szCs w:val="28"/>
        </w:rPr>
      </w:pPr>
    </w:p>
    <w:p w14:paraId="503E7F30">
      <w:pPr>
        <w:jc w:val="center"/>
        <w:rPr>
          <w:sz w:val="28"/>
          <w:szCs w:val="28"/>
        </w:rPr>
      </w:pPr>
      <w:r>
        <w:rPr>
          <w:sz w:val="28"/>
          <w:szCs w:val="28"/>
        </w:rPr>
        <w:t>с. Новообинцево</w:t>
      </w:r>
    </w:p>
    <w:p w14:paraId="7FCF80DE">
      <w:pPr>
        <w:jc w:val="center"/>
        <w:rPr>
          <w:sz w:val="28"/>
          <w:szCs w:val="28"/>
        </w:rPr>
      </w:pPr>
    </w:p>
    <w:tbl>
      <w:tblPr>
        <w:tblStyle w:val="3"/>
        <w:tblW w:w="10080" w:type="dxa"/>
        <w:tblInd w:w="108" w:type="dxa"/>
        <w:tblLayout w:type="autofit"/>
        <w:tblCellMar>
          <w:top w:w="0" w:type="dxa"/>
          <w:left w:w="108" w:type="dxa"/>
          <w:bottom w:w="0" w:type="dxa"/>
          <w:right w:w="108" w:type="dxa"/>
        </w:tblCellMar>
      </w:tblPr>
      <w:tblGrid>
        <w:gridCol w:w="5040"/>
        <w:gridCol w:w="5040"/>
      </w:tblGrid>
      <w:tr w14:paraId="607726FE">
        <w:tblPrEx>
          <w:tblCellMar>
            <w:top w:w="0" w:type="dxa"/>
            <w:left w:w="108" w:type="dxa"/>
            <w:bottom w:w="0" w:type="dxa"/>
            <w:right w:w="108" w:type="dxa"/>
          </w:tblCellMar>
        </w:tblPrEx>
        <w:tc>
          <w:tcPr>
            <w:tcW w:w="5040" w:type="dxa"/>
          </w:tcPr>
          <w:p w14:paraId="6AEAE8C2">
            <w:pPr>
              <w:ind w:left="-108" w:right="-108"/>
              <w:jc w:val="both"/>
              <w:rPr>
                <w:sz w:val="28"/>
                <w:szCs w:val="28"/>
              </w:rPr>
            </w:pPr>
            <w:r>
              <w:rPr>
                <w:sz w:val="28"/>
                <w:szCs w:val="28"/>
              </w:rPr>
              <w:t>О передаче  осуществления части полномочий по решению вопросов местного значения органов местного самоуправления   муниципального образования сельское поселение Новообинцевский сельсовет Шелаболихинского района Алтайского края органам местного самоуправления  муниципального образования Шелаболихинский  район   Алтайского  края</w:t>
            </w:r>
          </w:p>
        </w:tc>
        <w:tc>
          <w:tcPr>
            <w:tcW w:w="5040" w:type="dxa"/>
          </w:tcPr>
          <w:p w14:paraId="4EF3A279">
            <w:pPr>
              <w:jc w:val="center"/>
              <w:rPr>
                <w:sz w:val="28"/>
                <w:szCs w:val="28"/>
              </w:rPr>
            </w:pPr>
          </w:p>
        </w:tc>
      </w:tr>
    </w:tbl>
    <w:p w14:paraId="2636B936">
      <w:pPr>
        <w:jc w:val="both"/>
        <w:rPr>
          <w:b/>
          <w:sz w:val="28"/>
          <w:szCs w:val="28"/>
        </w:rPr>
      </w:pPr>
    </w:p>
    <w:p w14:paraId="6AF10B95">
      <w:pPr>
        <w:ind w:firstLine="709"/>
        <w:jc w:val="both"/>
        <w:rPr>
          <w:sz w:val="28"/>
          <w:szCs w:val="28"/>
        </w:rPr>
      </w:pPr>
      <w:r>
        <w:rPr>
          <w:sz w:val="28"/>
          <w:szCs w:val="28"/>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на основании статьи 42 Устава муниципального образования сельское поселение Новообинцевский сельсовет Шелаболихинского района Алтайского края сельский Совет депутатов</w:t>
      </w:r>
    </w:p>
    <w:p w14:paraId="11180E37">
      <w:pPr>
        <w:jc w:val="both"/>
        <w:rPr>
          <w:b/>
          <w:sz w:val="28"/>
          <w:szCs w:val="28"/>
        </w:rPr>
      </w:pPr>
      <w:r>
        <w:rPr>
          <w:sz w:val="28"/>
          <w:szCs w:val="28"/>
        </w:rPr>
        <w:t>РЕШИЛ:</w:t>
      </w:r>
      <w:r>
        <w:rPr>
          <w:b/>
          <w:sz w:val="28"/>
          <w:szCs w:val="28"/>
        </w:rPr>
        <w:t xml:space="preserve"> </w:t>
      </w:r>
    </w:p>
    <w:p w14:paraId="65453610">
      <w:pPr>
        <w:ind w:firstLine="720"/>
        <w:jc w:val="both"/>
        <w:rPr>
          <w:sz w:val="28"/>
          <w:szCs w:val="28"/>
        </w:rPr>
      </w:pPr>
      <w:r>
        <w:rPr>
          <w:sz w:val="28"/>
          <w:szCs w:val="28"/>
        </w:rPr>
        <w:t>1. Передать осуществление части полномочий по решению вопросов местного значения органов местного самоуправления муниципального образования сельское поселение Новообинцевский сельсовет Шелаболихинского района Алтайского края органам местного самоуправления  муниципального образования Шелаболихинский район Алтайского края:</w:t>
      </w:r>
    </w:p>
    <w:p w14:paraId="086F991A">
      <w:pPr>
        <w:ind w:firstLine="720"/>
        <w:jc w:val="both"/>
        <w:rPr>
          <w:sz w:val="28"/>
          <w:szCs w:val="28"/>
        </w:rPr>
      </w:pPr>
      <w:r>
        <w:rPr>
          <w:sz w:val="28"/>
          <w:szCs w:val="28"/>
        </w:rPr>
        <w:t>по составлению проекта бюджета поселения, исполнению бюджета поселения, составлению отчёта об исполнении бюджета поселения;</w:t>
      </w:r>
    </w:p>
    <w:p w14:paraId="7A942FD5">
      <w:pPr>
        <w:ind w:firstLine="720"/>
        <w:jc w:val="both"/>
        <w:rPr>
          <w:sz w:val="28"/>
          <w:szCs w:val="28"/>
        </w:rPr>
      </w:pPr>
      <w:r>
        <w:rPr>
          <w:sz w:val="28"/>
          <w:szCs w:val="28"/>
        </w:rPr>
        <w:t xml:space="preserve">по созданию условий для организации досуга и обеспечения жителей поселения услугами организаций  культуры.  </w:t>
      </w:r>
    </w:p>
    <w:p w14:paraId="14383375">
      <w:pPr>
        <w:ind w:firstLine="720"/>
        <w:jc w:val="both"/>
        <w:rPr>
          <w:sz w:val="28"/>
          <w:szCs w:val="28"/>
        </w:rPr>
      </w:pPr>
      <w:r>
        <w:rPr>
          <w:sz w:val="28"/>
          <w:szCs w:val="28"/>
        </w:rPr>
        <w:t xml:space="preserve"> 2. Поручить  Администрации  Новообинцевского сельсовета Шелаболихинского района Алтайского края заключить с  Администрацией Шелаболихинского района Алтайского края Соглашения о передаче (принятии)  осуществления части полномочий по решению вопросов местного значения:</w:t>
      </w:r>
    </w:p>
    <w:p w14:paraId="5DC21B65">
      <w:pPr>
        <w:ind w:firstLine="720"/>
        <w:jc w:val="both"/>
        <w:rPr>
          <w:sz w:val="28"/>
          <w:szCs w:val="28"/>
        </w:rPr>
      </w:pPr>
      <w:r>
        <w:rPr>
          <w:sz w:val="28"/>
          <w:szCs w:val="28"/>
        </w:rPr>
        <w:t>по составлению проекта бюджета поселения, исполнению бюджета поселения, составлению отчёта об исполнении бюджета поселения  (далее – Соглашение)   на срок 1 (один) год с 01.01.2025 до 31.12.2025;</w:t>
      </w:r>
    </w:p>
    <w:p w14:paraId="7786A69B">
      <w:pPr>
        <w:ind w:firstLine="720"/>
        <w:jc w:val="both"/>
        <w:rPr>
          <w:sz w:val="28"/>
          <w:szCs w:val="28"/>
        </w:rPr>
      </w:pPr>
      <w:r>
        <w:rPr>
          <w:sz w:val="28"/>
          <w:szCs w:val="28"/>
        </w:rPr>
        <w:t xml:space="preserve">по созданию условий для организации досуга и обеспечения жителей поселения услугами организаций  культуры  на срок 1 (один) год с 01.01.2025 до 31.12.2025.  </w:t>
      </w:r>
    </w:p>
    <w:p w14:paraId="50F04A1B">
      <w:pPr>
        <w:ind w:firstLine="720"/>
        <w:jc w:val="both"/>
        <w:rPr>
          <w:sz w:val="28"/>
          <w:szCs w:val="28"/>
        </w:rPr>
      </w:pPr>
      <w:r>
        <w:rPr>
          <w:sz w:val="28"/>
          <w:szCs w:val="28"/>
        </w:rPr>
        <w:t>3. Установить, что осуществление части полномочий по решению вопросов местного значения производится за счет межбюджетных трансфертов, предоставляемых   из     бюджета    Новообинцевского сельсовета сельсовета   районному бюджету    в соответствии с Бюджетным кодексом Российской Федерации, решением Новообинцевского сельского Совета депутатов «</w:t>
      </w:r>
      <w:r>
        <w:rPr>
          <w:bCs/>
          <w:sz w:val="28"/>
          <w:szCs w:val="28"/>
        </w:rPr>
        <w:t>О бюджете Новообинцевского сельсовета Шелаболихинского района Алтайского края на 2024 год и на плановый период 2025 и 2026 годов</w:t>
      </w:r>
      <w:r>
        <w:rPr>
          <w:sz w:val="28"/>
          <w:szCs w:val="28"/>
        </w:rPr>
        <w:t xml:space="preserve">» и заключенным Соглашением. </w:t>
      </w:r>
    </w:p>
    <w:p w14:paraId="51A64886">
      <w:pPr>
        <w:ind w:firstLine="709"/>
        <w:jc w:val="both"/>
        <w:rPr>
          <w:sz w:val="28"/>
          <w:szCs w:val="28"/>
        </w:rPr>
      </w:pPr>
      <w:r>
        <w:rPr>
          <w:sz w:val="28"/>
          <w:szCs w:val="28"/>
        </w:rPr>
        <w:t>4. Направить настоящее решение на рассмотрение Совету депутатов Шелаболихинского района.</w:t>
      </w:r>
    </w:p>
    <w:p w14:paraId="71FB7259">
      <w:pPr>
        <w:ind w:firstLine="709"/>
        <w:jc w:val="both"/>
        <w:rPr>
          <w:sz w:val="28"/>
          <w:szCs w:val="28"/>
        </w:rPr>
      </w:pPr>
      <w:r>
        <w:rPr>
          <w:sz w:val="28"/>
          <w:szCs w:val="28"/>
        </w:rPr>
        <w:t xml:space="preserve">5. Обнародовать настоящее решение путем </w:t>
      </w:r>
      <w:r>
        <w:rPr>
          <w:color w:val="000000"/>
          <w:sz w:val="28"/>
          <w:szCs w:val="28"/>
        </w:rPr>
        <w:t>официального опубликования в Сборнике муниципальных правовых актов муниципального образования сельское поселение Новообинцевский сельсовет Шелаболихинского района Алтайского края, а также на официальном сайте Администрации Новообинцевского сельсовета Шелаболихинского района в информационно-телекоммуникационной сети Интернет.</w:t>
      </w:r>
    </w:p>
    <w:p w14:paraId="39BB30A9">
      <w:pPr>
        <w:ind w:firstLine="720"/>
        <w:jc w:val="both"/>
        <w:rPr>
          <w:sz w:val="28"/>
          <w:szCs w:val="28"/>
        </w:rPr>
      </w:pPr>
      <w:r>
        <w:rPr>
          <w:sz w:val="28"/>
          <w:szCs w:val="28"/>
        </w:rPr>
        <w:t>6. Контроль за исполнением настоящего решения возложить на постоянную комиссию сельского Совета депутатов по социально – экономическому развитию, бюджету и налоговой политике.</w:t>
      </w:r>
    </w:p>
    <w:p w14:paraId="26852817">
      <w:pPr>
        <w:rPr>
          <w:sz w:val="28"/>
          <w:szCs w:val="28"/>
        </w:rPr>
      </w:pPr>
    </w:p>
    <w:p w14:paraId="1D3C4B81">
      <w:pPr>
        <w:rPr>
          <w:sz w:val="28"/>
          <w:szCs w:val="28"/>
        </w:rPr>
      </w:pPr>
    </w:p>
    <w:p w14:paraId="509983BA">
      <w:pPr>
        <w:rPr>
          <w:sz w:val="28"/>
          <w:szCs w:val="28"/>
        </w:rPr>
      </w:pPr>
    </w:p>
    <w:p w14:paraId="5B94899D">
      <w:pPr>
        <w:tabs>
          <w:tab w:val="left" w:pos="1050"/>
          <w:tab w:val="center" w:pos="4677"/>
        </w:tabs>
        <w:rPr>
          <w:color w:val="FF0000"/>
          <w:sz w:val="28"/>
          <w:szCs w:val="28"/>
        </w:rPr>
      </w:pPr>
      <w:r>
        <w:rPr>
          <w:sz w:val="28"/>
          <w:szCs w:val="28"/>
        </w:rPr>
        <w:t xml:space="preserve">Глава сельсовета                                                                            </w:t>
      </w:r>
      <w:bookmarkStart w:id="0" w:name="_GoBack"/>
      <w:bookmarkEnd w:id="0"/>
      <w:r>
        <w:rPr>
          <w:sz w:val="28"/>
          <w:szCs w:val="28"/>
        </w:rPr>
        <w:t xml:space="preserve">    В.П. Захарченко</w:t>
      </w:r>
    </w:p>
    <w:p w14:paraId="596E2ECB">
      <w:pPr>
        <w:ind w:firstLine="720"/>
        <w:jc w:val="both"/>
        <w:rPr>
          <w:b/>
        </w:rPr>
      </w:pPr>
    </w:p>
    <w:p w14:paraId="5DA7A189">
      <w:pPr>
        <w:pStyle w:val="4"/>
        <w:jc w:val="center"/>
        <w:rPr>
          <w:color w:val="000000"/>
        </w:rPr>
      </w:pPr>
    </w:p>
    <w:p w14:paraId="638C30AF">
      <w:pPr>
        <w:pStyle w:val="4"/>
        <w:jc w:val="center"/>
        <w:rPr>
          <w:color w:val="000000"/>
        </w:rPr>
      </w:pPr>
    </w:p>
    <w:p w14:paraId="728EFA2A"/>
    <w:sectPr>
      <w:pgSz w:w="11906" w:h="16838"/>
      <w:pgMar w:top="1157" w:right="896" w:bottom="1440" w:left="1406"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2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lock Text"/>
    <w:basedOn w:val="1"/>
    <w:qFormat/>
    <w:uiPriority w:val="0"/>
    <w:pPr>
      <w:ind w:left="-540" w:right="175"/>
      <w:jc w:val="both"/>
    </w:pPr>
    <w:rPr>
      <w:color w:val="333333"/>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2024-10-23T04:51:10Z</dcterms:created>
  <dc:creator>Администратор</dc:creator>
  <cp:lastModifiedBy>Администратор</cp:lastModifiedBy>
  <dcterms:modified xsi:type="dcterms:W3CDTF">2024-10-23T04:52:11Z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B2EB24F762C84D95A47A975637486457_12</vt:lpwstr>
  </property>
</Properties>
</file>